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65618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5618F" w:rsidRDefault="009C6DF5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618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5618F" w:rsidRDefault="009C6DF5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Минпросвещения</w:t>
            </w:r>
            <w:proofErr w:type="spellEnd"/>
            <w:r>
              <w:rPr>
                <w:sz w:val="48"/>
              </w:rPr>
              <w:t xml:space="preserve"> России от 31.07.2020 N 373</w:t>
            </w:r>
            <w:r>
              <w:rPr>
                <w:sz w:val="48"/>
              </w:rPr>
              <w:br/>
              <w:t>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31.08.2020 N 59599)</w:t>
            </w:r>
          </w:p>
        </w:tc>
      </w:tr>
      <w:tr w:rsidR="0065618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5618F" w:rsidRDefault="009C6DF5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25.08.2022</w:t>
            </w:r>
            <w:r>
              <w:rPr>
                <w:sz w:val="28"/>
              </w:rPr>
              <w:br/>
              <w:t> </w:t>
            </w:r>
          </w:p>
        </w:tc>
      </w:tr>
    </w:tbl>
    <w:p w:rsidR="0065618F" w:rsidRDefault="0065618F">
      <w:pPr>
        <w:pStyle w:val="ConsPlusNormal0"/>
        <w:sectPr w:rsidR="0065618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5618F" w:rsidRDefault="0065618F">
      <w:pPr>
        <w:pStyle w:val="ConsPlusNormal0"/>
        <w:jc w:val="both"/>
        <w:outlineLvl w:val="0"/>
      </w:pPr>
    </w:p>
    <w:p w:rsidR="0065618F" w:rsidRDefault="009C6DF5">
      <w:pPr>
        <w:pStyle w:val="ConsPlusNormal0"/>
        <w:outlineLvl w:val="0"/>
      </w:pPr>
      <w:r>
        <w:t>Зарегистрировано в Минюсте России 31 августа 2020 г. N 59599</w:t>
      </w:r>
    </w:p>
    <w:p w:rsidR="0065618F" w:rsidRDefault="0065618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5618F" w:rsidRDefault="0065618F">
      <w:pPr>
        <w:pStyle w:val="ConsPlusNormal0"/>
        <w:jc w:val="center"/>
      </w:pPr>
    </w:p>
    <w:p w:rsidR="0065618F" w:rsidRDefault="009C6DF5">
      <w:pPr>
        <w:pStyle w:val="ConsPlusTitle0"/>
        <w:jc w:val="center"/>
      </w:pPr>
      <w:r>
        <w:t>МИНИСТЕРСТВО ПРОСВЕЩЕНИЯ РОССИЙСКОЙ ФЕДЕРАЦИИ</w:t>
      </w:r>
    </w:p>
    <w:p w:rsidR="0065618F" w:rsidRDefault="0065618F">
      <w:pPr>
        <w:pStyle w:val="ConsPlusTitle0"/>
        <w:jc w:val="center"/>
      </w:pPr>
    </w:p>
    <w:p w:rsidR="0065618F" w:rsidRDefault="009C6DF5">
      <w:pPr>
        <w:pStyle w:val="ConsPlusTitle0"/>
        <w:jc w:val="center"/>
      </w:pPr>
      <w:r>
        <w:t>ПРИКАЗ</w:t>
      </w:r>
    </w:p>
    <w:p w:rsidR="0065618F" w:rsidRDefault="009C6DF5">
      <w:pPr>
        <w:pStyle w:val="ConsPlusTitle0"/>
        <w:jc w:val="center"/>
      </w:pPr>
      <w:r>
        <w:t>от 31 июля 2020 г. N 373</w:t>
      </w:r>
    </w:p>
    <w:p w:rsidR="0065618F" w:rsidRDefault="0065618F">
      <w:pPr>
        <w:pStyle w:val="ConsPlusTitle0"/>
        <w:jc w:val="center"/>
      </w:pPr>
    </w:p>
    <w:p w:rsidR="0065618F" w:rsidRDefault="009C6DF5">
      <w:pPr>
        <w:pStyle w:val="ConsPlusTitle0"/>
        <w:jc w:val="center"/>
      </w:pPr>
      <w:r>
        <w:t>ОБ УТВЕРЖДЕНИИ ПОРЯДКА</w:t>
      </w:r>
    </w:p>
    <w:p w:rsidR="0065618F" w:rsidRDefault="009C6DF5">
      <w:pPr>
        <w:pStyle w:val="ConsPlusTitle0"/>
        <w:jc w:val="center"/>
      </w:pPr>
      <w:r>
        <w:t>ОРГАНИЗАЦИИ И ОСУЩЕСТВЛЕНИЯ ОБРАЗОВАТЕЛЬНОЙ</w:t>
      </w:r>
    </w:p>
    <w:p w:rsidR="0065618F" w:rsidRDefault="009C6DF5">
      <w:pPr>
        <w:pStyle w:val="ConsPlusTitle0"/>
        <w:jc w:val="center"/>
      </w:pPr>
      <w:r>
        <w:t>ДЕЯТЕЛЬНОСТИ ПО ОСНОВНЫМ ОБЩЕОБРАЗОВАТЕЛЬНЫМ</w:t>
      </w:r>
    </w:p>
    <w:p w:rsidR="0065618F" w:rsidRDefault="009C6DF5">
      <w:pPr>
        <w:pStyle w:val="ConsPlusTitle0"/>
        <w:jc w:val="center"/>
      </w:pPr>
      <w:r>
        <w:t>ПРОГРАММАМ - ОБРАЗОВАТЕЛЬНЫМ ПРОГРАММАМ</w:t>
      </w:r>
    </w:p>
    <w:p w:rsidR="0065618F" w:rsidRDefault="009C6DF5">
      <w:pPr>
        <w:pStyle w:val="ConsPlusTitle0"/>
        <w:jc w:val="center"/>
      </w:pPr>
      <w:r>
        <w:t>ДОШКОЛЬНОГО ОБРАЗОВАНИЯ</w:t>
      </w:r>
    </w:p>
    <w:p w:rsidR="0065618F" w:rsidRDefault="0065618F">
      <w:pPr>
        <w:pStyle w:val="ConsPlusNormal0"/>
        <w:jc w:val="center"/>
      </w:pPr>
    </w:p>
    <w:p w:rsidR="0065618F" w:rsidRDefault="009C6DF5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частью 11 статьи 13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</w:t>
      </w:r>
      <w:r>
        <w:t xml:space="preserve">019, N 30, ст. 4134) и </w:t>
      </w:r>
      <w:hyperlink r:id="rId10" w:tooltip="Постановление Правительства РФ от 28.07.2018 N 884 (ред. от 26.03.2022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подпунктом 4.2.5 пункта 4</w:t>
        </w:r>
      </w:hyperlink>
      <w:r>
        <w:t xml:space="preserve"> Положения о Министерстве просвещения Российск</w:t>
      </w:r>
      <w:r>
        <w:t>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1. Утвердить прилагаемый </w:t>
      </w:r>
      <w:hyperlink w:anchor="P36" w:tooltip="ПОРЯДОК">
        <w:r>
          <w:rPr>
            <w:color w:val="0000FF"/>
          </w:rPr>
          <w:t>Поряд</w:t>
        </w:r>
        <w:r>
          <w:rPr>
            <w:color w:val="0000FF"/>
          </w:rPr>
          <w:t>ок</w:t>
        </w:r>
      </w:hyperlink>
      <w:r>
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2. Признать утратившими силу:</w:t>
      </w:r>
    </w:p>
    <w:p w:rsidR="0065618F" w:rsidRDefault="009C6DF5">
      <w:pPr>
        <w:pStyle w:val="ConsPlusNormal0"/>
        <w:spacing w:before="200"/>
        <w:ind w:firstLine="540"/>
        <w:jc w:val="both"/>
      </w:pPr>
      <w:hyperlink r:id="rId11" w:tooltip="Приказ Минобрнауки России от 30.08.2013 N 1014 (ред. от 21.01.2019) &quot;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&quot; (Зарегистриров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30 августа 2013 г. N 1014 "Об утверждении Порядка организации и осуществления образовательной деятельност</w:t>
      </w:r>
      <w:r>
        <w:t>и по основным общеобразовательным программам - образовательным программам дошкольного образования" (зарегистрирован Министерством юстиции Российской Федерации 26 сентября 2013 г., регистрационный N 30038);</w:t>
      </w:r>
    </w:p>
    <w:p w:rsidR="0065618F" w:rsidRDefault="009C6DF5">
      <w:pPr>
        <w:pStyle w:val="ConsPlusNormal0"/>
        <w:spacing w:before="200"/>
        <w:ind w:firstLine="540"/>
        <w:jc w:val="both"/>
      </w:pPr>
      <w:hyperlink r:id="rId12" w:tooltip="Приказ Минпросвещения России от 21.01.2019 N 32 &quot;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й приказом Мини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21 января 2019 г. N 32 "О внесении изменений в Порядок организации и осуществления образователь</w:t>
      </w:r>
      <w:r>
        <w:t>ной деятельности по основным общеобразовательным программам - образовательным программам дошкольного образования, утвержденный приказом Министерства образования и науки Российской Федерации от 30 августа 2013 г. N 1014" (зарегистрирован Министерством юстиц</w:t>
      </w:r>
      <w:r>
        <w:t>ии Российской Федерации 25 марта 2019 г., регистрационный N 54158).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3. Настоящий приказ вступает в силу с 1 января 2021 года.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jc w:val="right"/>
      </w:pPr>
      <w:r>
        <w:t>Министр</w:t>
      </w:r>
    </w:p>
    <w:p w:rsidR="0065618F" w:rsidRDefault="009C6DF5">
      <w:pPr>
        <w:pStyle w:val="ConsPlusNormal0"/>
        <w:jc w:val="right"/>
      </w:pPr>
      <w:r>
        <w:t>С.С.КРАВЦОВ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65618F">
      <w:pPr>
        <w:pStyle w:val="ConsPlusNormal0"/>
        <w:ind w:firstLine="540"/>
        <w:jc w:val="both"/>
      </w:pPr>
    </w:p>
    <w:p w:rsidR="0065618F" w:rsidRDefault="0065618F">
      <w:pPr>
        <w:pStyle w:val="ConsPlusNormal0"/>
        <w:ind w:firstLine="540"/>
        <w:jc w:val="both"/>
      </w:pPr>
    </w:p>
    <w:p w:rsidR="0065618F" w:rsidRDefault="0065618F">
      <w:pPr>
        <w:pStyle w:val="ConsPlusNormal0"/>
        <w:ind w:firstLine="540"/>
        <w:jc w:val="both"/>
      </w:pP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jc w:val="right"/>
        <w:outlineLvl w:val="0"/>
      </w:pPr>
      <w:r>
        <w:t>Приложение</w:t>
      </w:r>
    </w:p>
    <w:p w:rsidR="0065618F" w:rsidRDefault="0065618F">
      <w:pPr>
        <w:pStyle w:val="ConsPlusNormal0"/>
        <w:jc w:val="right"/>
      </w:pPr>
    </w:p>
    <w:p w:rsidR="0065618F" w:rsidRDefault="009C6DF5">
      <w:pPr>
        <w:pStyle w:val="ConsPlusNormal0"/>
        <w:jc w:val="right"/>
      </w:pPr>
      <w:r>
        <w:t>Утвержден</w:t>
      </w:r>
    </w:p>
    <w:p w:rsidR="0065618F" w:rsidRDefault="009C6DF5">
      <w:pPr>
        <w:pStyle w:val="ConsPlusNormal0"/>
        <w:jc w:val="right"/>
      </w:pPr>
      <w:r>
        <w:t>приказом Министерства просвещения</w:t>
      </w:r>
    </w:p>
    <w:p w:rsidR="0065618F" w:rsidRDefault="009C6DF5">
      <w:pPr>
        <w:pStyle w:val="ConsPlusNormal0"/>
        <w:jc w:val="right"/>
      </w:pPr>
      <w:r>
        <w:t>Российской Федерации</w:t>
      </w:r>
    </w:p>
    <w:p w:rsidR="0065618F" w:rsidRDefault="009C6DF5">
      <w:pPr>
        <w:pStyle w:val="ConsPlusNormal0"/>
        <w:jc w:val="right"/>
      </w:pPr>
      <w:r>
        <w:t>от 31 июля 2020 г. N 373</w:t>
      </w:r>
    </w:p>
    <w:p w:rsidR="0065618F" w:rsidRDefault="0065618F">
      <w:pPr>
        <w:pStyle w:val="ConsPlusNormal0"/>
        <w:jc w:val="right"/>
      </w:pPr>
    </w:p>
    <w:p w:rsidR="0065618F" w:rsidRDefault="009C6DF5">
      <w:pPr>
        <w:pStyle w:val="ConsPlusTitle0"/>
        <w:jc w:val="center"/>
      </w:pPr>
      <w:bookmarkStart w:id="1" w:name="P36"/>
      <w:bookmarkEnd w:id="1"/>
      <w:r>
        <w:t>ПОРЯДОК</w:t>
      </w:r>
    </w:p>
    <w:p w:rsidR="0065618F" w:rsidRDefault="009C6DF5">
      <w:pPr>
        <w:pStyle w:val="ConsPlusTitle0"/>
        <w:jc w:val="center"/>
      </w:pPr>
      <w:r>
        <w:t>ОРГАНИЗАЦИИ И ОСУЩЕСТВЛЕНИЯ ОБРАЗОВАТЕЛЬНОЙ</w:t>
      </w:r>
    </w:p>
    <w:p w:rsidR="0065618F" w:rsidRDefault="009C6DF5">
      <w:pPr>
        <w:pStyle w:val="ConsPlusTitle0"/>
        <w:jc w:val="center"/>
      </w:pPr>
      <w:r>
        <w:lastRenderedPageBreak/>
        <w:t>ДЕЯТЕЛЬНОСТИ ПО ОСНОВНЫМ ОБЩЕОБРАЗОВАТЕЛЬНЫМ</w:t>
      </w:r>
    </w:p>
    <w:p w:rsidR="0065618F" w:rsidRDefault="009C6DF5">
      <w:pPr>
        <w:pStyle w:val="ConsPlusTitle0"/>
        <w:jc w:val="center"/>
      </w:pPr>
      <w:r>
        <w:t>ПРОГРАММАМ - ОБРАЗОВАТЕЛЬНЫМ ПРОГРАММАМ</w:t>
      </w:r>
    </w:p>
    <w:p w:rsidR="0065618F" w:rsidRDefault="009C6DF5">
      <w:pPr>
        <w:pStyle w:val="ConsPlusTitle0"/>
        <w:jc w:val="center"/>
      </w:pPr>
      <w:r>
        <w:t>ДОШКОЛЬНОГО ОБРАЗОВАНИЯ</w:t>
      </w:r>
    </w:p>
    <w:p w:rsidR="0065618F" w:rsidRDefault="0065618F">
      <w:pPr>
        <w:pStyle w:val="ConsPlusNormal0"/>
        <w:jc w:val="center"/>
      </w:pPr>
    </w:p>
    <w:p w:rsidR="0065618F" w:rsidRDefault="009C6DF5">
      <w:pPr>
        <w:pStyle w:val="ConsPlusTitle0"/>
        <w:jc w:val="center"/>
        <w:outlineLvl w:val="1"/>
      </w:pPr>
      <w:r>
        <w:t>I. Общие положения</w:t>
      </w:r>
    </w:p>
    <w:p w:rsidR="0065618F" w:rsidRDefault="0065618F">
      <w:pPr>
        <w:pStyle w:val="ConsPlusNormal0"/>
        <w:jc w:val="center"/>
      </w:pPr>
    </w:p>
    <w:p w:rsidR="0065618F" w:rsidRDefault="009C6DF5">
      <w:pPr>
        <w:pStyle w:val="ConsPlusNormal0"/>
        <w:ind w:firstLine="540"/>
        <w:jc w:val="both"/>
      </w:pPr>
      <w:r>
        <w:t>1. Порядок организации и осуществления образовательной деятельности по осн</w:t>
      </w:r>
      <w:r>
        <w:t>овным общеобразовательным программам - образовательным программам дошкольного образования (далее - Порядок) регулирует организацию и осуществление образовательной деятельности по основным общеобразовательным программам - образовательным программам дошкольн</w:t>
      </w:r>
      <w:r>
        <w:t>ого образования, в том числе особенности организации образовательной деятельности для обучающихся с ограниченными возможностями здоровья.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2. Настоящий Порядок является обязательным для организаций, осуществляющих образовательную деятельность и реализующих </w:t>
      </w:r>
      <w:r>
        <w:t>основные общеобразовательные программы - образовательные программы дошкольного образования, в том числе адаптированные образовательные программы дошкольного образования, включая индивидуальных предпринимателей (далее - образовательная организация).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Title0"/>
        <w:jc w:val="center"/>
        <w:outlineLvl w:val="1"/>
      </w:pPr>
      <w:r>
        <w:t>II. Ор</w:t>
      </w:r>
      <w:r>
        <w:t>ганизация и осуществление</w:t>
      </w:r>
    </w:p>
    <w:p w:rsidR="0065618F" w:rsidRDefault="009C6DF5">
      <w:pPr>
        <w:pStyle w:val="ConsPlusTitle0"/>
        <w:jc w:val="center"/>
      </w:pPr>
      <w:r>
        <w:t>образовательной деятельности</w:t>
      </w:r>
    </w:p>
    <w:p w:rsidR="0065618F" w:rsidRDefault="0065618F">
      <w:pPr>
        <w:pStyle w:val="ConsPlusNormal0"/>
        <w:jc w:val="center"/>
      </w:pPr>
    </w:p>
    <w:p w:rsidR="0065618F" w:rsidRDefault="009C6DF5">
      <w:pPr>
        <w:pStyle w:val="ConsPlusNormal0"/>
        <w:ind w:firstLine="540"/>
        <w:jc w:val="both"/>
      </w:pPr>
      <w:r>
        <w:t>3. Дошкольное образование может быть получено в организациях, осуществляющих образовательную деятельность, а также вне организаций - в форме семейного образования.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4. Форма получения дошкольного образ</w:t>
      </w:r>
      <w:r>
        <w:t>ования определяется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дошкольного образования учитывается мнение ребенка &lt;1&gt;.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</w:t>
      </w:r>
      <w:r>
        <w:t>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&lt;1&gt; </w:t>
      </w:r>
      <w:hyperlink r:id="rId13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4 статьи 63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</w:t>
      </w:r>
      <w:r>
        <w:t xml:space="preserve"> Федерации, 2012, N 53, ст. 7598).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>При выборе родителями (законными представителями) детей формы получения дошкольного образования в форме семейного образования родители (законные представители) информируют об этом выборе орган местного самоуправления мун</w:t>
      </w:r>
      <w:r>
        <w:t>иципального района или городского округа, на территории которых они проживают &lt;2&gt;.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14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5 статьи 63</w:t>
        </w:r>
      </w:hyperlink>
      <w:r>
        <w:t xml:space="preserve"> Федерального закона от 29 декабря 201</w:t>
      </w:r>
      <w:r>
        <w:t>2 г. N 273-ФЗ "Об образовании в Российской Федерации" (Собрание законодательства Российской Федерации, 2012, N 53, ст. 7598).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>5. Образовательная организация может использовать сетевую форму реализации образовательных программ дошкольного образования и (ил</w:t>
      </w:r>
      <w:r>
        <w:t>и) отдельных компонентов, предусмотренных образовательными программами (в том числе различного вида и (или) направленности), обеспечивающую возможность освоения образовательных программ воспитанниками с использованием ресурсов нескольких организаций, осуще</w:t>
      </w:r>
      <w:r>
        <w:t xml:space="preserve">ствляющих образовательную деятельность, включая иностранные, а также при необходимости с использованием ресурсов иных организаций. Использование сетевой формы реализации образовательных программ дошкольного образования осуществляется на основании договора </w:t>
      </w:r>
      <w:r>
        <w:t xml:space="preserve">между указанными организациями, в котором указываются основные характеристики образовательной программы, реализуемой с использованием такой формы (в том числе вид и (или) направленность) (при реализации части образовательной программы определенного вида и </w:t>
      </w:r>
      <w:r>
        <w:t>(или) направленности указываются также характеристики отдельных компонентов, предусмотренных образовательными программами), а также объем ресурсов, используемых каждой из указанных организаций, и распределение обязанностей между ними, срок действия этого д</w:t>
      </w:r>
      <w:r>
        <w:t>оговора &lt;3&gt;.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lastRenderedPageBreak/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15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2 статьи 15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</w:t>
      </w:r>
      <w:r>
        <w:t>9, N 49, ст. 696).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>6. Образовательная организация обеспечивает получение дошкольного образования, присмотр и уход за воспитанниками в возрасте от 2 месяцев до прекращения образовательных отношений.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7. Сроки получения дошкольного образования устанавливаютс</w:t>
      </w:r>
      <w:r>
        <w:t>я федеральным государственным образовательным стандартом дошкольного образования.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8. Содержание дошкольного образования определяется образовательной программой дошкольного образования.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9. Требования к структуре, объему, условиям реализации и результатам ос</w:t>
      </w:r>
      <w:r>
        <w:t>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10. Образовательные программы дошкольного образования самостоятельно разрабатываются и утверждаются образо</w:t>
      </w:r>
      <w:r>
        <w:t>вательными организациями &lt;4&gt;.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&lt;4&gt; </w:t>
      </w:r>
      <w:hyperlink r:id="rId16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5 статьи 12</w:t>
        </w:r>
      </w:hyperlink>
      <w:r>
        <w:t xml:space="preserve"> Федерального закона от 29 декабря 2012 г. N 273-ФЗ "Об образовании в Российской Федерации"</w:t>
      </w:r>
      <w:r>
        <w:t xml:space="preserve"> (Собрание законодательства Российской Федерации, 2012, N 53, ст. 7598).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 xml:space="preserve">Образовательные программы дошкольного образования разрабатываются и утверждаются образовательной организацией в соответствии с федеральным государственным образовательным стандартом </w:t>
      </w:r>
      <w:r>
        <w:t>дошкольного образования и с учетом соответствующих примерных образовательных программ дошкольного образования &lt;5&gt;.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&lt;5&gt; </w:t>
      </w:r>
      <w:hyperlink r:id="rId17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6 статьи 12</w:t>
        </w:r>
      </w:hyperlink>
      <w:r>
        <w:t xml:space="preserve"> Федер</w:t>
      </w:r>
      <w:r>
        <w:t>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>11. В образовательных организациях образовательная деятельность осуществляется на государственном</w:t>
      </w:r>
      <w:r>
        <w:t xml:space="preserve"> языке Российской Федерации. Образовательная деятельность может осуществляться на родном языке из числа языков народов Российской Федерации, в том числе на русском языке как родном языке, в соответствии с образовательной программой дошкольного образования </w:t>
      </w:r>
      <w:r>
        <w:t>и на основании заявления родителей (законных представителей).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Дошкольное образование может быть получено на иностранном языке в соответствии с образовательной программой дошкольного образования и в порядке, установленном законодательством Российской Федера</w:t>
      </w:r>
      <w:r>
        <w:t>ции об образовании и локальными нормативными актами образовательной организации &lt;6&gt;.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&lt;6&gt; </w:t>
      </w:r>
      <w:hyperlink r:id="rId18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5 статьи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</w:t>
      </w:r>
      <w:r>
        <w:t>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>12.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 &lt;7&gt;.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lastRenderedPageBreak/>
        <w:t xml:space="preserve">&lt;7&gt; </w:t>
      </w:r>
      <w:hyperlink r:id="rId19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2 статьи 64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>13. Образовательная деятельность по образовательным</w:t>
      </w:r>
      <w:r>
        <w:t xml:space="preserve"> программам дошкольного образования в образовательной организации осуществляется в группах.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Группы могут иметь общеразвивающую, компенсирующую, оздоровительную или комбинированную направленность.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В группах общеразвивающей направленности осуществляется реал</w:t>
      </w:r>
      <w:r>
        <w:t>изация образовательной программы дошкольного образования.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</w:t>
      </w:r>
      <w:r>
        <w:t>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меропри</w:t>
      </w:r>
      <w:r>
        <w:t>ятий. 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В группах комбинированн</w:t>
      </w:r>
      <w:r>
        <w:t>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</w:t>
      </w:r>
      <w:r>
        <w:t>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В образовательной орга</w:t>
      </w:r>
      <w:r>
        <w:t>низации могут быть организованы также: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группы детей раннего возраста без реализации образовательной программы дошкольного образования, обеспечивающие развитие, присмотр, уход и оздоровление воспитанников в возрасте от 2 месяцев до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группы по присмотр</w:t>
      </w:r>
      <w:r>
        <w:t>у и уходу без реализации образовательной программы дошкольного образования для воспитанников в возрасте от 2 месяцев до прекращения образовательных отношений. В группах по присмотру и уходу обеспечивается комплекс мер по организации питания и хозяйственно-</w:t>
      </w:r>
      <w:r>
        <w:t>бытового обслуживания детей, обеспечению соблюдения ими личной гигиены и режима дня;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любую направленн</w:t>
      </w:r>
      <w:r>
        <w:t>ость или осуществлять присмотр и уход за детьми без реализации образовательной программы дошкольного образования.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14. Режим работы обр</w:t>
      </w:r>
      <w:r>
        <w:t>азовательной организации устанавливается ее локальным нормативным актом. Группы могут функционировать в режиме: кратковременного пребывания (до 5 часов в день), сокращенного дня (8 - 10-часового пребывания), полного дня (10,5 - 12-часового пребывания), про</w:t>
      </w:r>
      <w:r>
        <w:t>дленного дня (13 - 14-часового пребывания) и круглосуточного пребывания детей. По запросам родителей (законных представителей) возможна организация работы групп также в выходные и праздничные дни.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Образовательные программы дошкольного образования реализуют</w:t>
      </w:r>
      <w:r>
        <w:t xml:space="preserve">ся в группах, функционирующих в </w:t>
      </w:r>
      <w:r>
        <w:lastRenderedPageBreak/>
        <w:t>режиме не менее 3 часов в день.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15. Родители (законные представители) несовершеннолетнего воспитанника, обеспечивающие получение воспитанником дошкольного образования в форме семейного образования, имеют право на получение м</w:t>
      </w:r>
      <w:r>
        <w:t>етодической, психолого-педагогической, диагностической и консультативной помощи без взимания платы,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центры. Обеспе</w:t>
      </w:r>
      <w:r>
        <w:t>чение предоставления таких видов помощи осуществляется органами государственной власти субъектов Российской Федерации &lt;8&gt;.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&lt;8&gt; </w:t>
      </w:r>
      <w:hyperlink r:id="rId20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 xml:space="preserve">Часть 3 статьи </w:t>
        </w:r>
        <w:r>
          <w:rPr>
            <w:color w:val="0000FF"/>
          </w:rPr>
          <w:t>64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Title0"/>
        <w:jc w:val="center"/>
        <w:outlineLvl w:val="1"/>
      </w:pPr>
      <w:r>
        <w:t>III. Особенности организации образовательной деятельности</w:t>
      </w:r>
    </w:p>
    <w:p w:rsidR="0065618F" w:rsidRDefault="009C6DF5">
      <w:pPr>
        <w:pStyle w:val="ConsPlusTitle0"/>
        <w:jc w:val="center"/>
      </w:pPr>
      <w:r>
        <w:t>для лиц с ограниченными возможн</w:t>
      </w:r>
      <w:r>
        <w:t>остями здоровья</w:t>
      </w:r>
    </w:p>
    <w:p w:rsidR="0065618F" w:rsidRDefault="0065618F">
      <w:pPr>
        <w:pStyle w:val="ConsPlusNormal0"/>
        <w:jc w:val="center"/>
      </w:pPr>
    </w:p>
    <w:p w:rsidR="0065618F" w:rsidRDefault="009C6DF5">
      <w:pPr>
        <w:pStyle w:val="ConsPlusNormal0"/>
        <w:ind w:firstLine="540"/>
        <w:jc w:val="both"/>
      </w:pPr>
      <w:r>
        <w:t>16. 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 дошкольного образования, а для детей-инвалидов также в с</w:t>
      </w:r>
      <w:r>
        <w:t xml:space="preserve">оответствии с индивидуальной программой реабилитации или </w:t>
      </w:r>
      <w:proofErr w:type="spellStart"/>
      <w:r>
        <w:t>абилитации</w:t>
      </w:r>
      <w:proofErr w:type="spellEnd"/>
      <w:r>
        <w:t xml:space="preserve"> ребенка-инвалида.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Условия для получения образования детьми с ограниченными возможностями здоровья определяются в заключении психолого-медико-педагогической комиссии &lt;9&gt;.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</w:t>
      </w:r>
      <w:r>
        <w:t>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&lt;9&gt; </w:t>
      </w:r>
      <w:hyperlink r:id="rId21" w:tooltip="Приказ Минобрнауки России от 20.09.2013 N 1082 &quot;Об утверждении Положения о психолого-медико-педагогической комиссии&quot; (Зарегистрировано в Минюсте России 23.10.2013 N 30242) {КонсультантПлюс}">
        <w:r>
          <w:rPr>
            <w:color w:val="0000FF"/>
          </w:rPr>
          <w:t>Пункт 21</w:t>
        </w:r>
      </w:hyperlink>
      <w:r>
        <w:t xml:space="preserve"> приказа Министерства образования и науки Российской Федерации от 20 сентября 2013 г. N 1082 "Об утверждении Положения о п</w:t>
      </w:r>
      <w:r>
        <w:t>сихолого-медико-педагогической комиссии" (зарегистрирован Министерством юстиции Российской Федерации 23 октября 2013 г., регистрационный N 30242).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>17. В образовательных организациях, осуществляющих образовательную деятельность по адаптированным образовате</w:t>
      </w:r>
      <w:r>
        <w:t>льным программам дошкольного образования, должны быть созданы специальные условия для получения дошкольного образования детьми с ограниченными возможностями здоровья &lt;10&gt;.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&lt;10&gt; </w:t>
      </w:r>
      <w:hyperlink r:id="rId22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2 статьи 79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>18. Под специальными условиями для получения дошкольного образования детьми с ограниченными возможностями здоровья понимаются условия обучения, воспитания и развития таких детей, включающие в себя использование специальных образовательных программ и методо</w:t>
      </w:r>
      <w:r>
        <w:t>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детям необходимую те</w:t>
      </w:r>
      <w:r>
        <w:t>хническую помощь, проведение групповых и индивидуальных коррекционных занятий, обеспечение доступа в здания образовательных организаций и другие условия, без которых невозможно или затруднено освоение образовательных программ дошкольного образования детьми</w:t>
      </w:r>
      <w:r>
        <w:t xml:space="preserve"> с ограниченными возможностями здоровья &lt;11&gt;.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&lt;11&gt; </w:t>
      </w:r>
      <w:hyperlink r:id="rId23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3 статьи 79</w:t>
        </w:r>
      </w:hyperlink>
      <w:r>
        <w:t xml:space="preserve"> Федерального закона от 29 декабря 2012 г. N 273-ФЗ "Об образовании в Росс</w:t>
      </w:r>
      <w:r>
        <w:t>ийской Федерации" (Собрание законодательства Российской Федерации, 2012, N 53, ст. 7598).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 xml:space="preserve">19. В целях доступности получения дошкольного образования детьми с ограниченными </w:t>
      </w:r>
      <w:r>
        <w:lastRenderedPageBreak/>
        <w:t>возможностями здоровья организацией обеспечивается: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1) для детей с ограниченными возможностями здоровья по зрению: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присутствие ассистента, оказывающего ребенку необходимую помощь;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обеспечение выпуска альтернативных форматов печатных материалов (крупный шрифт) или аудиофайлов;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2) для детей с ограниченными во</w:t>
      </w:r>
      <w:r>
        <w:t>зможностями здоровья по слуху: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обеспечение надлежащими звуковыми средствами воспроизведения информации;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3) для детей, имеющих нарушения опорно-двигательного аппарата, материально-технические условия должны обеспечивать возможность беспрепятственного доступ</w:t>
      </w:r>
      <w:r>
        <w:t>а детей в учебные помещения, столовые, туалетные и другие помещения организации, а 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</w:t>
      </w:r>
      <w:r>
        <w:t>ичие специальных кресел и других приспособлений).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20. 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отдельных образовательных организациях &lt;12&gt;.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</w:t>
      </w:r>
      <w:r>
        <w:t>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&lt;12&gt; </w:t>
      </w:r>
      <w:hyperlink r:id="rId24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4 статьи 79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</w:t>
      </w:r>
      <w:r>
        <w:t>ийской Федерации, 2012, N 53, ст. 7598).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>Количество детей в группах компенсирующей направленности не должно превышать: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тяжелыми нарушениями речи - 6 детей в возрасте до 3 лет и 10 детей в возрасте старше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фонетико-фонематичес</w:t>
      </w:r>
      <w:r>
        <w:t>кими нарушениями речи - 12 детей в возрасте старше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глухих детей - 6 детей для обеих возрастных групп;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слабослышащих детей - 6 детей в возрасте до 3 лет и 8 детей в возрасте старше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слепых детей - 6 детей для обеих возрастных групп;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слабовидящих детей - 6 детей в возрасте до 3 лет и 10 детей в возрасте старше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для детей с </w:t>
      </w:r>
      <w:proofErr w:type="spellStart"/>
      <w:r>
        <w:t>амблиопией</w:t>
      </w:r>
      <w:proofErr w:type="spellEnd"/>
      <w:r>
        <w:t>, косоглазием - 6 детей в возрасте до 3 лет и 10 детей в возрасте старше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для детей с нарушениями опорно-двигательного аппарата - 6 детей </w:t>
      </w:r>
      <w:r>
        <w:t>в возрасте до 3 лет и 8 детей в возрасте старше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для детей с задержкой </w:t>
      </w:r>
      <w:proofErr w:type="spellStart"/>
      <w:r>
        <w:t>психоречевого</w:t>
      </w:r>
      <w:proofErr w:type="spellEnd"/>
      <w:r>
        <w:t xml:space="preserve"> развития - 6 детей в возрасте до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задержкой психического развития - 10 детей в возрасте старше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умственной отсталостью легкой сте</w:t>
      </w:r>
      <w:r>
        <w:t>пени - 10 детей в возрасте старше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умственной отсталостью умеренной, тяжелой степени - 8 детей в возрасте старше 3 лет;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расстройствами аутистического спектра - 5 детей для обеих возрастных групп;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для детей со сложными дефектами (тяжелыми и множественными нарушениями развития) - 5 детей </w:t>
      </w:r>
      <w:r>
        <w:lastRenderedPageBreak/>
        <w:t>для обеих возрастных групп.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Количество детей в группах комбинированной направленности не должно превышать: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в возрасте до 3 лет - не более 10 детей, в том числе не бо</w:t>
      </w:r>
      <w:r>
        <w:t>лее 3 детей с ограниченными возможностями здоровья;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в возрасте старше 3 лет: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</w:t>
      </w:r>
      <w:r>
        <w:t>лой степени, или с расстройствами аутистического спектра, или детей со сложным дефектом;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не более 15 детей, в том числе не более 4 слабовидящих и (или) детей с </w:t>
      </w:r>
      <w:proofErr w:type="spellStart"/>
      <w:r>
        <w:t>амблиопией</w:t>
      </w:r>
      <w:proofErr w:type="spellEnd"/>
      <w:r>
        <w:t xml:space="preserve"> и (или) косоглазием, или слабослышащих детей, или детей, имеющих тяжелые нарушения ре</w:t>
      </w:r>
      <w:r>
        <w:t>чи, или детей с умственной отсталостью легкой степени;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Допускается организовывать разновозрастные группы компенсирующей ил</w:t>
      </w:r>
      <w:r>
        <w:t>и комбинированной направленности для детей от 2 месяцев до 3 лет и от 3 лет и старше с учетом возможности организации в них режима дня, соответствующего анатомо-физиологическим особенностям детей каждой возрастной группы, с предельной наполняемостью 6 и 12</w:t>
      </w:r>
      <w:r>
        <w:t xml:space="preserve"> человек соответственно.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</w:t>
      </w:r>
      <w:r>
        <w:t>ированных образовательных программ дошкольного образования и возможности их одновременной реализации в одной группе.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21. При получении дошкольного образования детьми с ограниченными возможностями здоровья в группах компенсирующей направленности в штатное р</w:t>
      </w:r>
      <w:r>
        <w:t>асписание вводятся штатные единицы следующих специалистов: учитель-дефектолог (</w:t>
      </w:r>
      <w:proofErr w:type="spellStart"/>
      <w:r>
        <w:t>олигофренопедагог</w:t>
      </w:r>
      <w:proofErr w:type="spellEnd"/>
      <w:r>
        <w:t xml:space="preserve">, сурдопедагог, тифлопедагог), учитель-логопед, педагог-психолог, </w:t>
      </w:r>
      <w:proofErr w:type="spellStart"/>
      <w:r>
        <w:t>тьютор</w:t>
      </w:r>
      <w:proofErr w:type="spellEnd"/>
      <w:r>
        <w:t>, ассистент (помощник) на каждую группу: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нарушениями слуха (глухих, слабослы</w:t>
      </w:r>
      <w:r>
        <w:t>шащих, позднооглохших) - не менее 0,5 штатной единицы учителя-логопеда, не менее 1 штатной единицы учителя-дефектолога (сурдопедагога), не менее 0,5 штатной единицы педагога-психолога;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для детей с нарушениями зрения (слепых, слабовидящих, с </w:t>
      </w:r>
      <w:proofErr w:type="spellStart"/>
      <w:r>
        <w:t>амблиопией</w:t>
      </w:r>
      <w:proofErr w:type="spellEnd"/>
      <w:r>
        <w:t xml:space="preserve"> и ко</w:t>
      </w:r>
      <w:r>
        <w:t>соглазием) - не менее 1 штатной единицы учителя-дефектолога (тифлопедагога), не менее 0,5 штатной единицы учителя-логопеда, не менее 0,5 штатной единицы педагога-психолога;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тяжелыми нарушениями речи - не менее 1 штатной единицы учителя-логопеда</w:t>
      </w:r>
      <w:r>
        <w:t>, не менее 0,5 штатной единицы педагога-психолога;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нарушениями опорно-двигательного аппарата - не менее 1 штатной единицы учителя-дефектолога и (или) педагога-психолога, не менее 0,5 штатной единицы учителя-логопеда, не менее 0,5 штатной единиц</w:t>
      </w:r>
      <w:r>
        <w:t>ы ассистента (помощника);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расстройствами аутистического спектра - не менее 0,5 штатной единицы учителя-дефектолога (</w:t>
      </w:r>
      <w:proofErr w:type="spellStart"/>
      <w:r>
        <w:t>олигофренопедагогога</w:t>
      </w:r>
      <w:proofErr w:type="spellEnd"/>
      <w:r>
        <w:t>) и/или педагога-психолога, не менее 0,5 штатной единицы учителя-логопеда;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задержкой психическог</w:t>
      </w:r>
      <w:r>
        <w:t>о развития - не менее 1 штатной единицы учителя-дефектолога (</w:t>
      </w:r>
      <w:proofErr w:type="spellStart"/>
      <w:r>
        <w:t>олигофренопедагога</w:t>
      </w:r>
      <w:proofErr w:type="spellEnd"/>
      <w:r>
        <w:t>) и/или педагога-психолога, не менее 0,5 штатной единицы учителя-логопеда;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 умственной отсталостью - не менее 1 штатной единицы учителя-дефектолога (</w:t>
      </w:r>
      <w:proofErr w:type="spellStart"/>
      <w:r>
        <w:t>олигофренопедагог</w:t>
      </w:r>
      <w:r>
        <w:t>а</w:t>
      </w:r>
      <w:proofErr w:type="spellEnd"/>
      <w:r>
        <w:t xml:space="preserve">), не менее 0,5 штатной единицы учителя-логопеда и не менее 1 штатной единицы </w:t>
      </w:r>
      <w:r>
        <w:lastRenderedPageBreak/>
        <w:t>педагога-психолога;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для детей со сложным дефектом (тяжелыми и множественными нарушениями развития) - не менее 1 штатной единицы учителя-дефектолога и (или) педагога-психолога, н</w:t>
      </w:r>
      <w:r>
        <w:t>е менее 0,5 штатной единицы учителя-логопеда, не менее 1 штатной единицы ассистента (помощника).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На каждую группу компенсирующей направленности для детей с нарушениями зрения (слепых), или расстройствами аутистического спектра, или умственной отсталостью (</w:t>
      </w:r>
      <w:r>
        <w:t xml:space="preserve">умеренной и тяжелой степени) - не менее 1 штатной единицы </w:t>
      </w:r>
      <w:proofErr w:type="spellStart"/>
      <w:r>
        <w:t>тьютора</w:t>
      </w:r>
      <w:proofErr w:type="spellEnd"/>
      <w:r>
        <w:t>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При получении дошкольного образования детьми с ограниченными возможностями здоровья в группах комбинированной направленности для организации непрерывной образовательной деятельности и корре</w:t>
      </w:r>
      <w:r>
        <w:t>кционных занятий с учетом особенностей детей в штатное расписание вводятся штатные единицы следующих специалистов: учитель-дефектолог (</w:t>
      </w:r>
      <w:proofErr w:type="spellStart"/>
      <w:r>
        <w:t>олигофренопедагог</w:t>
      </w:r>
      <w:proofErr w:type="spellEnd"/>
      <w:r>
        <w:t xml:space="preserve">, сурдопедагог, тифлопедагог), учитель-логопед, педагог-психолог, </w:t>
      </w:r>
      <w:proofErr w:type="spellStart"/>
      <w:r>
        <w:t>тьютор</w:t>
      </w:r>
      <w:proofErr w:type="spellEnd"/>
      <w:r>
        <w:t>, ассистент (помощник) из расчет</w:t>
      </w:r>
      <w:r>
        <w:t>а 1 штатная единица: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учителя-дефектолога (сурдопедагога, тифлопедагога, </w:t>
      </w:r>
      <w:proofErr w:type="spellStart"/>
      <w:r>
        <w:t>олигофренопедагога</w:t>
      </w:r>
      <w:proofErr w:type="spellEnd"/>
      <w:r>
        <w:t>) на каждые 5 - 12 обучающихся с ограниченными возможностями здоровья;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учителя-логопеда на каждые 5 - 12 обучающихся с ограниченными возможностями здоровья;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педагога-психолога на каждые 20 обучающихся с ограниченными возможностями здоровья;</w:t>
      </w:r>
    </w:p>
    <w:p w:rsidR="0065618F" w:rsidRDefault="009C6DF5">
      <w:pPr>
        <w:pStyle w:val="ConsPlusNormal0"/>
        <w:spacing w:before="200"/>
        <w:ind w:firstLine="540"/>
        <w:jc w:val="both"/>
      </w:pPr>
      <w:proofErr w:type="spellStart"/>
      <w:r>
        <w:t>тьютора</w:t>
      </w:r>
      <w:proofErr w:type="spellEnd"/>
      <w:r>
        <w:t xml:space="preserve"> на каждые 1 - 5 обучающихся с ограниченными возможностями здоровья;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ассистента (помощника) на каждые 1 - 5 обучающихся с ограниченными возможностями здоровья.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22. Д</w:t>
      </w:r>
      <w:r>
        <w:t>ля воспитанников, нуждающихся в длительном лечении, детей-инвалидов, которые по состоянию здоровья не могут посещать образовательные организации, на основании заключения медицинской организации и письменного обращения родителей (законных представителей) об</w:t>
      </w:r>
      <w:r>
        <w:t>учение по образовательным программам дошкольного образования организуется на дому или в медицинских организациях &lt;13&gt;.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&lt;13&gt; </w:t>
      </w:r>
      <w:hyperlink r:id="rId25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5 статьи 41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</w:t>
      </w:r>
      <w:r>
        <w:t>8).</w:t>
      </w:r>
    </w:p>
    <w:p w:rsidR="0065618F" w:rsidRDefault="0065618F">
      <w:pPr>
        <w:pStyle w:val="ConsPlusNormal0"/>
        <w:ind w:firstLine="540"/>
        <w:jc w:val="both"/>
      </w:pPr>
    </w:p>
    <w:p w:rsidR="0065618F" w:rsidRDefault="009C6DF5">
      <w:pPr>
        <w:pStyle w:val="ConsPlusNormal0"/>
        <w:ind w:firstLine="540"/>
        <w:jc w:val="both"/>
      </w:pPr>
      <w:r>
        <w:t xml:space="preserve">Порядок регламентации и оформления отношений государственной и </w:t>
      </w:r>
      <w:proofErr w:type="gramStart"/>
      <w:r>
        <w:t>муниципальной образовательной организации</w:t>
      </w:r>
      <w:proofErr w:type="gramEnd"/>
      <w:r>
        <w:t xml:space="preserve"> и родителей (законных представителей) воспитанников, нуждающихся в длительном лечении, а также детей-инвалидов в части организации обучения по обр</w:t>
      </w:r>
      <w:r>
        <w:t>азовательным программам дошкольного образования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 &lt;14&gt;.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65618F" w:rsidRDefault="009C6DF5">
      <w:pPr>
        <w:pStyle w:val="ConsPlusNormal0"/>
        <w:spacing w:before="200"/>
        <w:ind w:firstLine="540"/>
        <w:jc w:val="both"/>
      </w:pPr>
      <w:r>
        <w:t xml:space="preserve">&lt;14&gt; </w:t>
      </w:r>
      <w:hyperlink r:id="rId26" w:tooltip="Федеральный закон от 29.12.2012 N 273-ФЗ (ред. от 14.07.2022) &quot;Об образовании в Российской Федерации&quot; (с изм. и доп., вступ. в силу с 25.07.2022) {КонсультантПлюс}">
        <w:r>
          <w:rPr>
            <w:color w:val="0000FF"/>
          </w:rPr>
          <w:t>Часть 6 статьи 41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65618F" w:rsidRDefault="0065618F">
      <w:pPr>
        <w:pStyle w:val="ConsPlusNormal0"/>
        <w:jc w:val="both"/>
      </w:pPr>
    </w:p>
    <w:p w:rsidR="0065618F" w:rsidRDefault="0065618F">
      <w:pPr>
        <w:pStyle w:val="ConsPlusNormal0"/>
        <w:jc w:val="both"/>
      </w:pPr>
    </w:p>
    <w:p w:rsidR="0065618F" w:rsidRDefault="0065618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5618F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DF5" w:rsidRDefault="009C6DF5">
      <w:r>
        <w:separator/>
      </w:r>
    </w:p>
  </w:endnote>
  <w:endnote w:type="continuationSeparator" w:id="0">
    <w:p w:rsidR="009C6DF5" w:rsidRDefault="009C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18F" w:rsidRDefault="0065618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5618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5618F" w:rsidRDefault="009C6DF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5618F" w:rsidRDefault="009C6DF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5618F" w:rsidRDefault="009C6DF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17B39">
            <w:rPr>
              <w:rFonts w:ascii="Tahoma" w:hAnsi="Tahoma" w:cs="Tahoma"/>
              <w:noProof/>
            </w:rPr>
            <w:t>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17B39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65618F" w:rsidRDefault="009C6DF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18F" w:rsidRDefault="0065618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5618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5618F" w:rsidRDefault="009C6DF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5618F" w:rsidRDefault="009C6DF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5618F" w:rsidRDefault="009C6DF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17B39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17B39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65618F" w:rsidRDefault="009C6DF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DF5" w:rsidRDefault="009C6DF5">
      <w:r>
        <w:separator/>
      </w:r>
    </w:p>
  </w:footnote>
  <w:footnote w:type="continuationSeparator" w:id="0">
    <w:p w:rsidR="009C6DF5" w:rsidRDefault="009C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5618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5618F" w:rsidRDefault="009C6DF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31.07.2020 N 373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организации и осуществления образовательной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дея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65618F" w:rsidRDefault="009C6DF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25.08.2022</w:t>
          </w:r>
        </w:p>
      </w:tc>
    </w:tr>
  </w:tbl>
  <w:p w:rsidR="0065618F" w:rsidRDefault="0065618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5618F" w:rsidRDefault="0065618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65618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5618F" w:rsidRDefault="009C6DF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Минпросвещения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31.07.2020 N 373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организации и осуществления образовательной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дея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65618F" w:rsidRDefault="009C6DF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25.08.2022</w:t>
          </w:r>
        </w:p>
      </w:tc>
    </w:tr>
  </w:tbl>
  <w:p w:rsidR="0065618F" w:rsidRDefault="0065618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5618F" w:rsidRDefault="0065618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18F"/>
    <w:rsid w:val="00017B39"/>
    <w:rsid w:val="0065618F"/>
    <w:rsid w:val="009C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2DC59-356C-459C-8416-888034E8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consultantplus://offline/ref=0501D154DFFBB474040D50BEF3BAE43A19ECB0E93696020F6CA1CD9CAAC2E35498FA72AE0882BC1CA9676636DBF56CD1FAB9163D4631B875H7W6G" TargetMode="External"/><Relationship Id="rId18" Type="http://schemas.openxmlformats.org/officeDocument/2006/relationships/hyperlink" Target="consultantplus://offline/ref=0501D154DFFBB474040D50BEF3BAE43A19ECB0E93696020F6CA1CD9CAAC2E35498FA72AE0882B61EAC676636DBF56CD1FAB9163D4631B875H7W6G" TargetMode="External"/><Relationship Id="rId26" Type="http://schemas.openxmlformats.org/officeDocument/2006/relationships/hyperlink" Target="consultantplus://offline/ref=0501D154DFFBB474040D50BEF3BAE43A19ECB0E93696020F6CA1CD9CAAC2E35498FA72AE0882B113AF676636DBF56CD1FAB9163D4631B875H7W6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501D154DFFBB474040D50BEF3BAE43A1CEBB1ED3592020F6CA1CD9CAAC2E35498FA72AE0882B41DAF676636DBF56CD1FAB9163D4631B875H7W6G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consultantplus://offline/ref=0501D154DFFBB474040D50BEF3BAE43A1EECB3EB3196020F6CA1CD9CAAC2E3548AFA2AA20A87AA1BA07230679DHAW2G" TargetMode="External"/><Relationship Id="rId17" Type="http://schemas.openxmlformats.org/officeDocument/2006/relationships/hyperlink" Target="consultantplus://offline/ref=0501D154DFFBB474040D50BEF3BAE43A19ECB0E93696020F6CA1CD9CAAC2E35498FA72AE0882B619AF676636DBF56CD1FAB9163D4631B875H7W6G" TargetMode="External"/><Relationship Id="rId25" Type="http://schemas.openxmlformats.org/officeDocument/2006/relationships/hyperlink" Target="consultantplus://offline/ref=0501D154DFFBB474040D50BEF3BAE43A19ECB0E93696020F6CA1CD9CAAC2E35498FA72AE0882B113AE676636DBF56CD1FAB9163D4631B875H7W6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501D154DFFBB474040D50BEF3BAE43A19ECB0E93696020F6CA1CD9CAAC2E35498FA72AE0882B619AE676636DBF56CD1FAB9163D4631B875H7W6G" TargetMode="External"/><Relationship Id="rId20" Type="http://schemas.openxmlformats.org/officeDocument/2006/relationships/hyperlink" Target="consultantplus://offline/ref=0501D154DFFBB474040D50BEF3BAE43A19ECB0E93696020F6CA1CD9CAAC2E35498FA72AE0882BC1CAE676636DBF56CD1FAB9163D4631B875H7W6G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501D154DFFBB474040D50BEF3BAE43A1EECB3EB3696020F6CA1CD9CAAC2E3548AFA2AA20A87AA1BA07230679DHAW2G" TargetMode="External"/><Relationship Id="rId24" Type="http://schemas.openxmlformats.org/officeDocument/2006/relationships/hyperlink" Target="consultantplus://offline/ref=0501D154DFFBB474040D50BEF3BAE43A19ECB0E93696020F6CA1CD9CAAC2E35498FA72AE0883B41FA9676636DBF56CD1FAB9163D4631B875H7W6G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0501D154DFFBB474040D50BEF3BAE43A19ECB0E93696020F6CA1CD9CAAC2E35498FA72AC0E86BF4FF928676A9DA57FD3F7B914355AH3W1G" TargetMode="External"/><Relationship Id="rId23" Type="http://schemas.openxmlformats.org/officeDocument/2006/relationships/hyperlink" Target="consultantplus://offline/ref=0501D154DFFBB474040D50BEF3BAE43A19ECB0E93696020F6CA1CD9CAAC2E35498FA72AE0883B41FA8676636DBF56CD1FAB9163D4631B875H7W6G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ref=0501D154DFFBB474040D50BEF3BAE43A19EFB0E23690020F6CA1CD9CAAC2E35498FA72AE0882B419AE676636DBF56CD1FAB9163D4631B875H7W6G" TargetMode="External"/><Relationship Id="rId19" Type="http://schemas.openxmlformats.org/officeDocument/2006/relationships/hyperlink" Target="consultantplus://offline/ref=0501D154DFFBB474040D50BEF3BAE43A19ECB0E93696020F6CA1CD9CAAC2E35498FA72AE0882BC1CAD676636DBF56CD1FAB9163D4631B875H7W6G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501D154DFFBB474040D50BEF3BAE43A19ECB0E93696020F6CA1CD9CAAC2E35498FA72AD0987BF4FF928676A9DA57FD3F7B914355AH3W1G" TargetMode="External"/><Relationship Id="rId14" Type="http://schemas.openxmlformats.org/officeDocument/2006/relationships/hyperlink" Target="consultantplus://offline/ref=0501D154DFFBB474040D50BEF3BAE43A19ECB0E93696020F6CA1CD9CAAC2E35498FA72AE0882BC1CAA676636DBF56CD1FAB9163D4631B875H7W6G" TargetMode="External"/><Relationship Id="rId22" Type="http://schemas.openxmlformats.org/officeDocument/2006/relationships/hyperlink" Target="consultantplus://offline/ref=0501D154DFFBB474040D50BEF3BAE43A19ECB0E93696020F6CA1CD9CAAC2E35498FA72AE0883B418A1676636DBF56CD1FAB9163D4631B875H7W6G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4590</Words>
  <Characters>26163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Минпросвещения России от 31.07.2020 N 373
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
(Зарегистрировано в Минюсте </vt:lpstr>
    </vt:vector>
  </TitlesOfParts>
  <Company>КонсультантПлюс Версия 4022.00.21</Company>
  <LinksUpToDate>false</LinksUpToDate>
  <CharactersWithSpaces>30692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31.07.2020 N 373
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
(Зарегистрировано в Минюсте России 31.08.2020 N 59599)</dc:title>
  <dc:creator>PC36WP04</dc:creator>
  <cp:lastModifiedBy>PC36WP04</cp:lastModifiedBy>
  <cp:revision>3</cp:revision>
  <dcterms:created xsi:type="dcterms:W3CDTF">2023-01-25T06:18:00Z</dcterms:created>
  <dcterms:modified xsi:type="dcterms:W3CDTF">2023-01-25T06:18:00Z</dcterms:modified>
</cp:coreProperties>
</file>